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54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中山大学管理学院李学柔基金奖学金简介</w:t>
      </w:r>
    </w:p>
    <w:p>
      <w:pPr>
        <w:spacing w:after="0" w:afterLines="0" w:line="54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after="0" w:afterLines="0" w:line="54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中山大学管理学院李学柔基金由管理学院校友于2009年返校参加毕业20周年聚会时起意设立。校友们为感谢老师多年来为学院建设和人才培养做出的贡献，为回馈学院和学校的培养和关爱，特以他们当年的老师</w:t>
      </w:r>
      <w:r>
        <w:rPr>
          <w:rStyle w:val="4"/>
          <w:rFonts w:hint="eastAsia" w:ascii="Times New Roman" w:hAnsi="Times New Roman" w:eastAsia="仿宋_GB2312" w:cs="仿宋_GB2312"/>
          <w:sz w:val="32"/>
          <w:szCs w:val="32"/>
        </w:rPr>
        <w:t>——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李学柔教授的名字命名。</w:t>
      </w:r>
    </w:p>
    <w:p>
      <w:pPr>
        <w:spacing w:after="0" w:afterLines="0" w:line="54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该基金于2009年9月正式立项，校友共捐赠人民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币120万元，奖励管理学院品学兼优的本科学生，每人1万元。从第二届起，奖励对象扩大到全校范围；从第六届起，奖学金提高至每人1.2万元；从第九届起，奖学金提高至每人1.5万元。自成立以来，该基金一直得到各届校友和社会各界人士的关心和支持，既有多名校友、社会热心人士以个人名义捐赠，也有多个校友班级以集体名义捐赠，还有学生获奖之后参与捐赠、积极回馈基金。截至2022年12月31日止，捐赠金额合计66</w:t>
      </w:r>
      <w:r>
        <w:rPr>
          <w:rFonts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万元。自2010年开始，十三届李学柔基金奖学金共有来自全校各院系的244名品学兼优的同学获奖。</w:t>
      </w:r>
    </w:p>
    <w:p>
      <w:pPr>
        <w:spacing w:after="0" w:afterLines="0" w:line="54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奖学金评审坚持“品学兼优、以德为先”的原则，评审工作应做到公开、公平、公正、规范，有利于促进学校培养德才兼备、品学兼优的人才，并营造争先创优、团结和谐的氛围。评审团主要由校友评委组成。</w:t>
      </w:r>
    </w:p>
    <w:p>
      <w:pPr>
        <w:spacing w:after="0" w:afterLines="0" w:line="540" w:lineRule="exact"/>
        <w:ind w:firstLine="640" w:firstLineChars="200"/>
      </w:pPr>
      <w:r>
        <w:rPr>
          <w:rFonts w:hint="eastAsia" w:ascii="Times New Roman" w:hAnsi="Times New Roman" w:eastAsia="仿宋_GB2312" w:cs="仿宋_GB2312"/>
          <w:sz w:val="32"/>
          <w:szCs w:val="32"/>
        </w:rPr>
        <w:t>获奖学生在多项社会公益活动中都表现出服务、关爱、知恩回馈的优秀品质，从2012年起，基金理事会每年均支持获奖者开展公益活动，弘扬服务和关爱社会的价值观。“践行公益、回馈社会”的美德已经在获奖者中成为普遍的共识。</w:t>
      </w:r>
    </w:p>
    <w:p/>
    <w:sectPr>
      <w:pgSz w:w="11906" w:h="16838"/>
      <w:pgMar w:top="1247" w:right="1701" w:bottom="1247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OTI0YTNlZGEwMDBjODUzNzA1MzgxNzM3Y2Y2NWUifQ=="/>
  </w:docVars>
  <w:rsids>
    <w:rsidRoot w:val="250C1428"/>
    <w:rsid w:val="250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2023-09-01T06:48:00Z</dcterms:created>
  <dc:creator>-0-</dc:creator>
  <cp:lastModifiedBy>-0-</cp:lastModifiedBy>
  <dcterms:modified xsi:type="dcterms:W3CDTF">2023-09-01T06:49:12Z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7ADF1A49AE134FA687283A8599615A5F_11</vt:lpwstr>
  </property>
</Properties>
</file>